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B72DB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Брестская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876BF7">
        <w:rPr>
          <w:rFonts w:ascii="Times New Roman" w:eastAsia="Times New Roman" w:hAnsi="Times New Roman" w:cs="Times New Roman"/>
          <w:b/>
          <w:sz w:val="40"/>
          <w:szCs w:val="40"/>
        </w:rPr>
        <w:t>7, стр. 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A1C49" w:rsidRDefault="0070168E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67CF8" w:rsidRPr="00767CF8">
        <w:rPr>
          <w:rFonts w:ascii="Times New Roman" w:eastAsia="Times New Roman" w:hAnsi="Times New Roman" w:cs="Times New Roman"/>
          <w:b/>
          <w:sz w:val="40"/>
          <w:szCs w:val="40"/>
        </w:rPr>
        <w:t>2-я Брестская ул., д.37, стр. 1</w:t>
      </w:r>
      <w:bookmarkStart w:id="1" w:name="_GoBack"/>
      <w:bookmarkEnd w:id="1"/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4D37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B72DB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67CF8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6BF7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96D77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3D7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</cp:revision>
  <cp:lastPrinted>2019-11-18T13:15:00Z</cp:lastPrinted>
  <dcterms:created xsi:type="dcterms:W3CDTF">2022-07-27T14:11:00Z</dcterms:created>
  <dcterms:modified xsi:type="dcterms:W3CDTF">2022-07-27T14:11:00Z</dcterms:modified>
</cp:coreProperties>
</file>